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45" w:rsidRPr="00CB487C" w:rsidRDefault="001F7E45" w:rsidP="001F7E45">
      <w:pPr>
        <w:tabs>
          <w:tab w:val="left" w:pos="870"/>
          <w:tab w:val="left" w:pos="3645"/>
        </w:tabs>
        <w:jc w:val="center"/>
        <w:rPr>
          <w:b/>
        </w:rPr>
      </w:pPr>
      <w:bookmarkStart w:id="0" w:name="_GoBack"/>
      <w:bookmarkEnd w:id="0"/>
      <w:r w:rsidRPr="00CB487C">
        <w:rPr>
          <w:b/>
        </w:rPr>
        <w:t>РОССИЙСКАЯ ФЕДЕРАЦИЯ</w:t>
      </w:r>
    </w:p>
    <w:p w:rsidR="001F7E45" w:rsidRPr="00CB487C" w:rsidRDefault="001F7E45" w:rsidP="001F7E45">
      <w:pPr>
        <w:tabs>
          <w:tab w:val="left" w:pos="870"/>
          <w:tab w:val="left" w:pos="3645"/>
        </w:tabs>
        <w:jc w:val="center"/>
        <w:rPr>
          <w:b/>
        </w:rPr>
      </w:pPr>
      <w:r w:rsidRPr="00CB487C">
        <w:rPr>
          <w:b/>
        </w:rPr>
        <w:t>АДМИНИСТРАЦИЯ ПРИОБСКОГО СЕЛЬСОВЕТА БЫСТРОИСТОКСКОГО РАЙОНА АЛТАЙСКОГО КРАЯ</w:t>
      </w:r>
    </w:p>
    <w:p w:rsidR="001F7E45" w:rsidRPr="00C554C9" w:rsidRDefault="001F7E45" w:rsidP="001F7E45">
      <w:pPr>
        <w:tabs>
          <w:tab w:val="left" w:pos="3645"/>
        </w:tabs>
        <w:jc w:val="center"/>
        <w:rPr>
          <w:b/>
          <w:sz w:val="28"/>
          <w:szCs w:val="28"/>
        </w:rPr>
      </w:pPr>
    </w:p>
    <w:p w:rsidR="001F7E45" w:rsidRPr="00CB487C" w:rsidRDefault="001F7E45" w:rsidP="001F7E45">
      <w:pPr>
        <w:tabs>
          <w:tab w:val="left" w:pos="3645"/>
        </w:tabs>
        <w:jc w:val="center"/>
        <w:rPr>
          <w:b/>
        </w:rPr>
      </w:pPr>
      <w:r w:rsidRPr="00CB487C">
        <w:rPr>
          <w:b/>
        </w:rPr>
        <w:t>ПОСТАНОВЛЕНИЕ</w:t>
      </w:r>
    </w:p>
    <w:p w:rsidR="001F7E45" w:rsidRPr="00E8052A" w:rsidRDefault="001F7E45" w:rsidP="001F7E45">
      <w:pPr>
        <w:jc w:val="center"/>
      </w:pPr>
    </w:p>
    <w:p w:rsidR="001F7E45" w:rsidRPr="00CB487C" w:rsidRDefault="00C94677" w:rsidP="001F7E45">
      <w:pPr>
        <w:jc w:val="center"/>
      </w:pPr>
      <w:r>
        <w:t>27.09.</w:t>
      </w:r>
      <w:r w:rsidR="001F7E45" w:rsidRPr="00CB487C">
        <w:t>2023</w:t>
      </w:r>
      <w:r w:rsidR="001F7E45" w:rsidRPr="00CB487C">
        <w:rPr>
          <w:bCs/>
        </w:rPr>
        <w:t>г.</w:t>
      </w:r>
      <w:r w:rsidR="001F7E45" w:rsidRPr="00CB487C">
        <w:t xml:space="preserve">                                с.Приобское                                            № </w:t>
      </w:r>
      <w:r w:rsidR="001F7E45">
        <w:t>25</w:t>
      </w:r>
    </w:p>
    <w:p w:rsidR="001F7E45" w:rsidRPr="00DA5F1D" w:rsidRDefault="001F7E45" w:rsidP="001F7E45">
      <w:pPr>
        <w:pStyle w:val="a3"/>
        <w:jc w:val="center"/>
        <w:rPr>
          <w:b/>
        </w:rPr>
      </w:pPr>
      <w:r w:rsidRPr="00DA5F1D">
        <w:rPr>
          <w:b/>
        </w:rPr>
        <w:t>Об утверждении Реестра муниципальных услуг, предоставляемых на территории муниципального образования  Приобского сельсовета Быстроистокского района Алтайского края</w:t>
      </w:r>
    </w:p>
    <w:p w:rsidR="001F7E45" w:rsidRDefault="001F7E45" w:rsidP="001F7E45">
      <w:pPr>
        <w:keepNext/>
        <w:jc w:val="both"/>
        <w:outlineLvl w:val="1"/>
      </w:pPr>
      <w:r w:rsidRPr="00CB487C">
        <w:t xml:space="preserve">       </w:t>
      </w:r>
      <w:proofErr w:type="gramStart"/>
      <w:r w:rsidRPr="00CB487C">
        <w:t xml:space="preserve">В соответствии  с  Федеральным  законом  от  27.07.2010  № 210  -ФЗ «Об  организации   предоставления  государственных  и  муниципальных  услуг»,  </w:t>
      </w:r>
      <w:r>
        <w:t>распоряжением Правительства РФ от 17.12.2009 года №1993-р, Федеральным законом от 06.10.2003 года №131-ФЗ «Об общих принципах организации местного самоуправления в РФ» на основании Устава муниципального образования Приобский сельсовет Быстроистокского района Алтайского края, Администрация Приобского сельсовета Быстроистокского района Алтайского края</w:t>
      </w:r>
      <w:proofErr w:type="gramEnd"/>
    </w:p>
    <w:p w:rsidR="001F7E45" w:rsidRPr="00CB487C" w:rsidRDefault="001F7E45" w:rsidP="001F7E45">
      <w:pPr>
        <w:keepNext/>
        <w:jc w:val="both"/>
        <w:outlineLvl w:val="1"/>
      </w:pPr>
      <w:r w:rsidRPr="00CB487C">
        <w:t xml:space="preserve">  </w:t>
      </w:r>
      <w:r w:rsidRPr="00CB487C">
        <w:rPr>
          <w:b/>
          <w:bCs/>
        </w:rPr>
        <w:t>ПОСТАНОВЛЯЕТ: </w:t>
      </w:r>
    </w:p>
    <w:p w:rsidR="001F7E45" w:rsidRPr="00CB487C" w:rsidRDefault="001F7E45" w:rsidP="001F7E45">
      <w:pPr>
        <w:pStyle w:val="a3"/>
        <w:jc w:val="both"/>
      </w:pPr>
      <w:r w:rsidRPr="00CB487C">
        <w:t xml:space="preserve">1. Утвердить </w:t>
      </w:r>
      <w:r>
        <w:t>прилагаемый реестр муниципальных услуг, оказываемых администрацией Приобского сельсовета Быстроистокского района Алтайского края</w:t>
      </w:r>
      <w:r w:rsidRPr="00CB487C">
        <w:t>.</w:t>
      </w:r>
    </w:p>
    <w:p w:rsidR="001F7E45" w:rsidRPr="00CB487C" w:rsidRDefault="001F7E45" w:rsidP="001F7E45">
      <w:pPr>
        <w:autoSpaceDE w:val="0"/>
        <w:autoSpaceDN w:val="0"/>
        <w:adjustRightInd w:val="0"/>
        <w:spacing w:line="360" w:lineRule="exact"/>
        <w:jc w:val="both"/>
      </w:pPr>
      <w:r w:rsidRPr="00CB487C">
        <w:t xml:space="preserve">2. </w:t>
      </w:r>
      <w:proofErr w:type="gramStart"/>
      <w:r w:rsidRPr="00CB487C">
        <w:t>Разместить постановление</w:t>
      </w:r>
      <w:proofErr w:type="gramEnd"/>
      <w:r w:rsidRPr="00CB487C">
        <w:t xml:space="preserve"> на официальном сайте в сети «Интернет» Администрации Быстроистокского района в разделе сельсоветы Приобский сельсовет.</w:t>
      </w:r>
    </w:p>
    <w:p w:rsidR="001F7E45" w:rsidRPr="00CB487C" w:rsidRDefault="001F7E45" w:rsidP="001F7E45">
      <w:pPr>
        <w:pStyle w:val="a3"/>
        <w:jc w:val="both"/>
        <w:rPr>
          <w:bCs/>
        </w:rPr>
      </w:pPr>
      <w:r w:rsidRPr="00CB487C">
        <w:t xml:space="preserve">3. </w:t>
      </w:r>
      <w:proofErr w:type="gramStart"/>
      <w:r w:rsidRPr="00CB487C">
        <w:t>Контроль за</w:t>
      </w:r>
      <w:proofErr w:type="gramEnd"/>
      <w:r w:rsidRPr="00CB487C">
        <w:t xml:space="preserve"> исполнением настоящего постановления оставляю за собой.</w:t>
      </w:r>
    </w:p>
    <w:p w:rsidR="001F7E45" w:rsidRPr="00CB487C" w:rsidRDefault="001F7E45" w:rsidP="001F7E45">
      <w:pPr>
        <w:autoSpaceDE w:val="0"/>
        <w:autoSpaceDN w:val="0"/>
        <w:adjustRightInd w:val="0"/>
        <w:ind w:firstLine="708"/>
        <w:jc w:val="both"/>
      </w:pPr>
    </w:p>
    <w:p w:rsidR="001F7E45" w:rsidRPr="00CB487C" w:rsidRDefault="001F7E45" w:rsidP="001F7E45">
      <w:pPr>
        <w:autoSpaceDE w:val="0"/>
        <w:autoSpaceDN w:val="0"/>
        <w:adjustRightInd w:val="0"/>
        <w:ind w:firstLine="708"/>
        <w:jc w:val="both"/>
      </w:pPr>
    </w:p>
    <w:p w:rsidR="001F7E45" w:rsidRPr="00CB487C" w:rsidRDefault="001F7E45" w:rsidP="001F7E45">
      <w:pPr>
        <w:autoSpaceDE w:val="0"/>
        <w:autoSpaceDN w:val="0"/>
        <w:adjustRightInd w:val="0"/>
      </w:pPr>
      <w:r w:rsidRPr="00CB487C">
        <w:t>Глава Приобского сельсовета</w:t>
      </w:r>
    </w:p>
    <w:p w:rsidR="001F7E45" w:rsidRDefault="001F7E45" w:rsidP="001F7E45">
      <w:pPr>
        <w:autoSpaceDE w:val="0"/>
        <w:autoSpaceDN w:val="0"/>
        <w:adjustRightInd w:val="0"/>
      </w:pPr>
      <w:r w:rsidRPr="00CB487C">
        <w:t>Быстроистокского района                                                  С.Н.Симоненко</w:t>
      </w:r>
    </w:p>
    <w:p w:rsidR="001F7E45" w:rsidRDefault="001F7E45" w:rsidP="001F7E45">
      <w:pPr>
        <w:autoSpaceDE w:val="0"/>
        <w:autoSpaceDN w:val="0"/>
        <w:adjustRightInd w:val="0"/>
      </w:pPr>
    </w:p>
    <w:p w:rsidR="0099133D" w:rsidRDefault="0099133D"/>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1F7E45"/>
    <w:p w:rsidR="001F7E45" w:rsidRDefault="003A41BF" w:rsidP="003A41BF">
      <w:pPr>
        <w:jc w:val="right"/>
      </w:pPr>
      <w:r>
        <w:lastRenderedPageBreak/>
        <w:t xml:space="preserve">Приложение 1 </w:t>
      </w:r>
    </w:p>
    <w:p w:rsidR="001F7E45" w:rsidRDefault="001F7E45"/>
    <w:p w:rsidR="001F7E45" w:rsidRPr="001F7E45" w:rsidRDefault="001F7E45" w:rsidP="001F7E45">
      <w:pPr>
        <w:spacing w:after="200" w:line="276" w:lineRule="auto"/>
        <w:jc w:val="center"/>
        <w:rPr>
          <w:rFonts w:eastAsiaTheme="minorHAnsi"/>
          <w:sz w:val="22"/>
          <w:szCs w:val="22"/>
          <w:lang w:eastAsia="en-US"/>
        </w:rPr>
      </w:pPr>
      <w:r w:rsidRPr="001F7E45">
        <w:rPr>
          <w:rFonts w:eastAsiaTheme="minorHAnsi"/>
          <w:sz w:val="22"/>
          <w:szCs w:val="22"/>
          <w:lang w:eastAsia="en-US"/>
        </w:rPr>
        <w:t>Реестр муниципальных услуг, предоставляемых администрацией Приобского сельсовета Быстроистокского района Алтайского края</w:t>
      </w:r>
    </w:p>
    <w:tbl>
      <w:tblPr>
        <w:tblStyle w:val="a4"/>
        <w:tblW w:w="0" w:type="auto"/>
        <w:tblLook w:val="04A0" w:firstRow="1" w:lastRow="0" w:firstColumn="1" w:lastColumn="0" w:noHBand="0" w:noVBand="1"/>
      </w:tblPr>
      <w:tblGrid>
        <w:gridCol w:w="723"/>
        <w:gridCol w:w="3103"/>
        <w:gridCol w:w="2823"/>
        <w:gridCol w:w="2922"/>
      </w:tblGrid>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w:t>
            </w:r>
            <w:proofErr w:type="gramStart"/>
            <w:r w:rsidRPr="001F7E45">
              <w:rPr>
                <w:rFonts w:eastAsiaTheme="minorHAnsi"/>
                <w:sz w:val="22"/>
                <w:szCs w:val="22"/>
                <w:lang w:eastAsia="en-US"/>
              </w:rPr>
              <w:t>п</w:t>
            </w:r>
            <w:proofErr w:type="gramEnd"/>
            <w:r w:rsidRPr="001F7E45">
              <w:rPr>
                <w:rFonts w:eastAsiaTheme="minorHAnsi"/>
                <w:sz w:val="22"/>
                <w:szCs w:val="22"/>
                <w:lang w:eastAsia="en-US"/>
              </w:rPr>
              <w:t>/п</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Наименование муниципальной услуги</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Административный регламент</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Потребитель муниципальной услуги</w:t>
            </w:r>
          </w:p>
        </w:tc>
      </w:tr>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1</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 xml:space="preserve">Постановка на учет граждан, испытывающих потребность в </w:t>
            </w:r>
            <w:r w:rsidRPr="001F7E45">
              <w:rPr>
                <w:rFonts w:eastAsiaTheme="minorHAnsi"/>
                <w:sz w:val="22"/>
                <w:szCs w:val="22"/>
                <w:lang w:eastAsia="en-US"/>
              </w:rPr>
              <w:tab/>
              <w:t xml:space="preserve">древесине для собственных нужд </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Постановление №27 от 19.11.2021</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Физические лица</w:t>
            </w:r>
          </w:p>
        </w:tc>
      </w:tr>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2</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Приобского сельсовета</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Постановление №24 от 05.09.2023</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Физические лица, юридические лица</w:t>
            </w:r>
          </w:p>
        </w:tc>
      </w:tr>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3</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Рассмотрение обращений граждан в администрацию Приобского сельсовета Быстроистокского района Алтайского края</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Постановление №6 от 31.03.2021</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Физические лица</w:t>
            </w:r>
          </w:p>
        </w:tc>
      </w:tr>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4</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Выдача разрешений на снос и пересадку зеленых насаждений</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Постановление №13 от 22.06.2021</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физические</w:t>
            </w:r>
            <w:proofErr w:type="gramStart"/>
            <w:r w:rsidRPr="001F7E45">
              <w:rPr>
                <w:rFonts w:eastAsiaTheme="minorHAnsi"/>
                <w:sz w:val="22"/>
                <w:szCs w:val="22"/>
                <w:lang w:eastAsia="en-US"/>
              </w:rPr>
              <w:t xml:space="preserve"> ,</w:t>
            </w:r>
            <w:proofErr w:type="gramEnd"/>
            <w:r w:rsidRPr="001F7E45">
              <w:rPr>
                <w:rFonts w:eastAsiaTheme="minorHAnsi"/>
                <w:sz w:val="22"/>
                <w:szCs w:val="22"/>
                <w:lang w:eastAsia="en-US"/>
              </w:rPr>
              <w:t xml:space="preserve"> юридические лица</w:t>
            </w:r>
          </w:p>
        </w:tc>
      </w:tr>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5</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О порядке присвоения, изменения, аннулирования и регистрации адресов объектов недвижимости на территории администрации Приобского сельсовета Быстроистокского района Алтайского края</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 xml:space="preserve">Постановление №20 от 29.12.2020 </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физические лица, юридические лица</w:t>
            </w:r>
          </w:p>
        </w:tc>
      </w:tr>
      <w:tr w:rsidR="001F7E45" w:rsidRPr="001F7E45" w:rsidTr="001F7E45">
        <w:tc>
          <w:tcPr>
            <w:tcW w:w="7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6</w:t>
            </w:r>
          </w:p>
        </w:tc>
        <w:tc>
          <w:tcPr>
            <w:tcW w:w="310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 xml:space="preserve">Выдача выписок из домовых и </w:t>
            </w:r>
            <w:proofErr w:type="spellStart"/>
            <w:r w:rsidRPr="001F7E45">
              <w:rPr>
                <w:rFonts w:eastAsiaTheme="minorHAnsi"/>
                <w:sz w:val="22"/>
                <w:szCs w:val="22"/>
                <w:lang w:eastAsia="en-US"/>
              </w:rPr>
              <w:t>похозяйственных</w:t>
            </w:r>
            <w:proofErr w:type="spellEnd"/>
            <w:r w:rsidRPr="001F7E45">
              <w:rPr>
                <w:rFonts w:eastAsiaTheme="minorHAnsi"/>
                <w:sz w:val="22"/>
                <w:szCs w:val="22"/>
                <w:lang w:eastAsia="en-US"/>
              </w:rPr>
              <w:t xml:space="preserve"> книг </w:t>
            </w:r>
          </w:p>
        </w:tc>
        <w:tc>
          <w:tcPr>
            <w:tcW w:w="2823"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Постановление от 19.11.2018 №19</w:t>
            </w:r>
          </w:p>
        </w:tc>
        <w:tc>
          <w:tcPr>
            <w:tcW w:w="2922" w:type="dxa"/>
          </w:tcPr>
          <w:p w:rsidR="001F7E45" w:rsidRPr="001F7E45" w:rsidRDefault="001F7E45" w:rsidP="001F7E45">
            <w:pPr>
              <w:jc w:val="center"/>
              <w:rPr>
                <w:rFonts w:eastAsiaTheme="minorHAnsi"/>
                <w:sz w:val="22"/>
                <w:szCs w:val="22"/>
                <w:lang w:eastAsia="en-US"/>
              </w:rPr>
            </w:pPr>
            <w:r w:rsidRPr="001F7E45">
              <w:rPr>
                <w:rFonts w:eastAsiaTheme="minorHAnsi"/>
                <w:sz w:val="22"/>
                <w:szCs w:val="22"/>
                <w:lang w:eastAsia="en-US"/>
              </w:rPr>
              <w:t>физические лица</w:t>
            </w:r>
          </w:p>
        </w:tc>
      </w:tr>
      <w:tr w:rsidR="001F7E45" w:rsidRPr="001F7E45" w:rsidTr="001F7E45">
        <w:tc>
          <w:tcPr>
            <w:tcW w:w="723" w:type="dxa"/>
          </w:tcPr>
          <w:p w:rsidR="001F7E45" w:rsidRPr="001F7E45" w:rsidRDefault="003A41BF" w:rsidP="001F7E45">
            <w:pPr>
              <w:jc w:val="center"/>
              <w:rPr>
                <w:rFonts w:eastAsiaTheme="minorHAnsi"/>
                <w:sz w:val="22"/>
                <w:szCs w:val="22"/>
                <w:lang w:eastAsia="en-US"/>
              </w:rPr>
            </w:pPr>
            <w:r>
              <w:rPr>
                <w:rFonts w:eastAsiaTheme="minorHAnsi"/>
                <w:sz w:val="22"/>
                <w:szCs w:val="22"/>
                <w:lang w:eastAsia="en-US"/>
              </w:rPr>
              <w:t>7</w:t>
            </w:r>
          </w:p>
        </w:tc>
        <w:tc>
          <w:tcPr>
            <w:tcW w:w="3103" w:type="dxa"/>
          </w:tcPr>
          <w:p w:rsidR="001F7E45" w:rsidRPr="001F7E45" w:rsidRDefault="001F7E45" w:rsidP="001F7E45">
            <w:pPr>
              <w:jc w:val="both"/>
              <w:rPr>
                <w:rFonts w:eastAsiaTheme="minorHAnsi"/>
                <w:sz w:val="22"/>
                <w:szCs w:val="22"/>
                <w:lang w:eastAsia="en-US"/>
              </w:rPr>
            </w:pPr>
            <w:r w:rsidRPr="001F7E45">
              <w:rPr>
                <w:bCs/>
                <w:kern w:val="36"/>
                <w:sz w:val="20"/>
                <w:szCs w:val="20"/>
              </w:rPr>
              <w:t>«Предоставление порубочного билета и (или)</w:t>
            </w:r>
            <w:r>
              <w:rPr>
                <w:bCs/>
                <w:kern w:val="36"/>
                <w:sz w:val="20"/>
                <w:szCs w:val="20"/>
              </w:rPr>
              <w:t xml:space="preserve"> </w:t>
            </w:r>
            <w:r w:rsidRPr="001F7E45">
              <w:rPr>
                <w:bCs/>
                <w:kern w:val="36"/>
                <w:sz w:val="20"/>
                <w:szCs w:val="20"/>
              </w:rPr>
              <w:t xml:space="preserve"> разрешения на пересадку деревьев и кустарников»</w:t>
            </w:r>
          </w:p>
        </w:tc>
        <w:tc>
          <w:tcPr>
            <w:tcW w:w="2823" w:type="dxa"/>
          </w:tcPr>
          <w:p w:rsidR="001F7E45" w:rsidRPr="001F7E45" w:rsidRDefault="001F7E45" w:rsidP="001F7E45">
            <w:pPr>
              <w:jc w:val="center"/>
              <w:rPr>
                <w:rFonts w:eastAsiaTheme="minorHAnsi"/>
                <w:sz w:val="22"/>
                <w:szCs w:val="22"/>
                <w:lang w:eastAsia="en-US"/>
              </w:rPr>
            </w:pPr>
            <w:r>
              <w:rPr>
                <w:sz w:val="20"/>
                <w:szCs w:val="20"/>
              </w:rPr>
              <w:t>Постановление № 9 от 11.09.2019</w:t>
            </w:r>
          </w:p>
        </w:tc>
        <w:tc>
          <w:tcPr>
            <w:tcW w:w="2922" w:type="dxa"/>
          </w:tcPr>
          <w:p w:rsidR="001F7E45" w:rsidRPr="001F7E45" w:rsidRDefault="003A41BF" w:rsidP="001F7E45">
            <w:pPr>
              <w:jc w:val="center"/>
              <w:rPr>
                <w:rFonts w:eastAsiaTheme="minorHAnsi"/>
                <w:sz w:val="22"/>
                <w:szCs w:val="22"/>
                <w:lang w:eastAsia="en-US"/>
              </w:rPr>
            </w:pPr>
            <w:r w:rsidRPr="001F7E45">
              <w:rPr>
                <w:rFonts w:eastAsiaTheme="minorHAnsi"/>
                <w:sz w:val="22"/>
                <w:szCs w:val="22"/>
                <w:lang w:eastAsia="en-US"/>
              </w:rPr>
              <w:t>физические лица, юридические лица</w:t>
            </w:r>
          </w:p>
        </w:tc>
      </w:tr>
      <w:tr w:rsidR="001F7E45" w:rsidRPr="001F7E45" w:rsidTr="001F7E45">
        <w:tc>
          <w:tcPr>
            <w:tcW w:w="723" w:type="dxa"/>
          </w:tcPr>
          <w:p w:rsidR="001F7E45" w:rsidRPr="001F7E45" w:rsidRDefault="003A41BF" w:rsidP="001F7E45">
            <w:pPr>
              <w:jc w:val="center"/>
              <w:rPr>
                <w:rFonts w:eastAsiaTheme="minorHAnsi"/>
                <w:sz w:val="22"/>
                <w:szCs w:val="22"/>
                <w:lang w:eastAsia="en-US"/>
              </w:rPr>
            </w:pPr>
            <w:r>
              <w:rPr>
                <w:rFonts w:eastAsiaTheme="minorHAnsi"/>
                <w:sz w:val="22"/>
                <w:szCs w:val="22"/>
                <w:lang w:eastAsia="en-US"/>
              </w:rPr>
              <w:t>8</w:t>
            </w:r>
          </w:p>
        </w:tc>
        <w:tc>
          <w:tcPr>
            <w:tcW w:w="3103" w:type="dxa"/>
          </w:tcPr>
          <w:p w:rsidR="001F7E45" w:rsidRPr="007E1114" w:rsidRDefault="001F7E45" w:rsidP="001F7E45">
            <w:pPr>
              <w:jc w:val="both"/>
              <w:rPr>
                <w:sz w:val="20"/>
                <w:szCs w:val="20"/>
              </w:rPr>
            </w:pPr>
            <w:r w:rsidRPr="007E1114">
              <w:rPr>
                <w:sz w:val="20"/>
                <w:szCs w:val="20"/>
              </w:rPr>
              <w:t xml:space="preserve">«Выдача разрешения (ордера) на производство </w:t>
            </w:r>
          </w:p>
          <w:p w:rsidR="001F7E45" w:rsidRDefault="001F7E45" w:rsidP="001F7E45">
            <w:pPr>
              <w:jc w:val="both"/>
              <w:rPr>
                <w:sz w:val="20"/>
                <w:szCs w:val="20"/>
              </w:rPr>
            </w:pPr>
            <w:r w:rsidRPr="007E1114">
              <w:rPr>
                <w:sz w:val="20"/>
                <w:szCs w:val="20"/>
              </w:rPr>
              <w:t>земляных работ»</w:t>
            </w:r>
          </w:p>
        </w:tc>
        <w:tc>
          <w:tcPr>
            <w:tcW w:w="2823" w:type="dxa"/>
          </w:tcPr>
          <w:p w:rsidR="001F7E45" w:rsidRPr="007E1114" w:rsidRDefault="001F7E45" w:rsidP="001F7E45">
            <w:pPr>
              <w:spacing w:line="240" w:lineRule="exact"/>
              <w:jc w:val="both"/>
              <w:rPr>
                <w:sz w:val="20"/>
                <w:szCs w:val="20"/>
              </w:rPr>
            </w:pPr>
            <w:r>
              <w:rPr>
                <w:sz w:val="20"/>
                <w:szCs w:val="20"/>
              </w:rPr>
              <w:t>Постановление № 2 от 29.01.2018</w:t>
            </w:r>
          </w:p>
        </w:tc>
        <w:tc>
          <w:tcPr>
            <w:tcW w:w="2922" w:type="dxa"/>
          </w:tcPr>
          <w:p w:rsidR="001F7E45" w:rsidRPr="001F7E45" w:rsidRDefault="003A41BF" w:rsidP="001F7E45">
            <w:pPr>
              <w:jc w:val="center"/>
              <w:rPr>
                <w:rFonts w:eastAsiaTheme="minorHAnsi"/>
                <w:sz w:val="22"/>
                <w:szCs w:val="22"/>
                <w:lang w:eastAsia="en-US"/>
              </w:rPr>
            </w:pPr>
            <w:r w:rsidRPr="001F7E45">
              <w:rPr>
                <w:rFonts w:eastAsiaTheme="minorHAnsi"/>
                <w:sz w:val="22"/>
                <w:szCs w:val="22"/>
                <w:lang w:eastAsia="en-US"/>
              </w:rPr>
              <w:t>физические лица, юридические лица</w:t>
            </w:r>
          </w:p>
        </w:tc>
      </w:tr>
    </w:tbl>
    <w:p w:rsidR="001F7E45" w:rsidRDefault="001F7E45"/>
    <w:sectPr w:rsidR="001F7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45"/>
    <w:rsid w:val="001F7E45"/>
    <w:rsid w:val="00376CB6"/>
    <w:rsid w:val="003A41BF"/>
    <w:rsid w:val="0099133D"/>
    <w:rsid w:val="00C94677"/>
    <w:rsid w:val="00FC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E45"/>
    <w:pPr>
      <w:spacing w:before="100" w:beforeAutospacing="1" w:after="100" w:afterAutospacing="1"/>
    </w:pPr>
  </w:style>
  <w:style w:type="table" w:styleId="a4">
    <w:name w:val="Table Grid"/>
    <w:basedOn w:val="a1"/>
    <w:uiPriority w:val="59"/>
    <w:rsid w:val="001F7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aliases w:val="Знак Знак Знак Знак Знак Знак,Обычный (веб)2,Знак Знак Знак Знак Знак Знак Знак Знак Знак Знак Знак,Знак Знак Знак Знак Знак,Знак Знак Знак Знак Знак Знак Знак,Знак Знак,Знак Знак Знак Знак Знак Знак Знак Знак Знак,Обычный (веб)1,Обычный (веб)11"/>
    <w:basedOn w:val="a"/>
    <w:rsid w:val="001F7E45"/>
    <w:pPr>
      <w:spacing w:after="160" w:line="240" w:lineRule="exact"/>
    </w:pPr>
    <w:rPr>
      <w:rFonts w:ascii="Verdana" w:hAnsi="Verdana" w:cs="Verdana"/>
      <w:sz w:val="28"/>
      <w:szCs w:val="28"/>
      <w:lang w:val="en-US" w:eastAsia="en-US"/>
    </w:rPr>
  </w:style>
  <w:style w:type="paragraph" w:styleId="a6">
    <w:name w:val="Balloon Text"/>
    <w:basedOn w:val="a"/>
    <w:link w:val="a7"/>
    <w:uiPriority w:val="99"/>
    <w:semiHidden/>
    <w:unhideWhenUsed/>
    <w:rsid w:val="00C94677"/>
    <w:rPr>
      <w:rFonts w:ascii="Tahoma" w:hAnsi="Tahoma" w:cs="Tahoma"/>
      <w:sz w:val="16"/>
      <w:szCs w:val="16"/>
    </w:rPr>
  </w:style>
  <w:style w:type="character" w:customStyle="1" w:styleId="a7">
    <w:name w:val="Текст выноски Знак"/>
    <w:basedOn w:val="a0"/>
    <w:link w:val="a6"/>
    <w:uiPriority w:val="99"/>
    <w:semiHidden/>
    <w:rsid w:val="00C946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E45"/>
    <w:pPr>
      <w:spacing w:before="100" w:beforeAutospacing="1" w:after="100" w:afterAutospacing="1"/>
    </w:pPr>
  </w:style>
  <w:style w:type="table" w:styleId="a4">
    <w:name w:val="Table Grid"/>
    <w:basedOn w:val="a1"/>
    <w:uiPriority w:val="59"/>
    <w:rsid w:val="001F7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aliases w:val="Знак Знак Знак Знак Знак Знак,Обычный (веб)2,Знак Знак Знак Знак Знак Знак Знак Знак Знак Знак Знак,Знак Знак Знак Знак Знак,Знак Знак Знак Знак Знак Знак Знак,Знак Знак,Знак Знак Знак Знак Знак Знак Знак Знак Знак,Обычный (веб)1,Обычный (веб)11"/>
    <w:basedOn w:val="a"/>
    <w:rsid w:val="001F7E45"/>
    <w:pPr>
      <w:spacing w:after="160" w:line="240" w:lineRule="exact"/>
    </w:pPr>
    <w:rPr>
      <w:rFonts w:ascii="Verdana" w:hAnsi="Verdana" w:cs="Verdana"/>
      <w:sz w:val="28"/>
      <w:szCs w:val="28"/>
      <w:lang w:val="en-US" w:eastAsia="en-US"/>
    </w:rPr>
  </w:style>
  <w:style w:type="paragraph" w:styleId="a6">
    <w:name w:val="Balloon Text"/>
    <w:basedOn w:val="a"/>
    <w:link w:val="a7"/>
    <w:uiPriority w:val="99"/>
    <w:semiHidden/>
    <w:unhideWhenUsed/>
    <w:rsid w:val="00C94677"/>
    <w:rPr>
      <w:rFonts w:ascii="Tahoma" w:hAnsi="Tahoma" w:cs="Tahoma"/>
      <w:sz w:val="16"/>
      <w:szCs w:val="16"/>
    </w:rPr>
  </w:style>
  <w:style w:type="character" w:customStyle="1" w:styleId="a7">
    <w:name w:val="Текст выноски Знак"/>
    <w:basedOn w:val="a0"/>
    <w:link w:val="a6"/>
    <w:uiPriority w:val="99"/>
    <w:semiHidden/>
    <w:rsid w:val="00C946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ASB</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Приобский сельсовет</dc:creator>
  <cp:keywords/>
  <dc:description/>
  <cp:lastModifiedBy>Приобский сельсовет</cp:lastModifiedBy>
  <cp:revision>2</cp:revision>
  <cp:lastPrinted>2023-09-27T06:33:00Z</cp:lastPrinted>
  <dcterms:created xsi:type="dcterms:W3CDTF">2025-04-23T06:53:00Z</dcterms:created>
  <dcterms:modified xsi:type="dcterms:W3CDTF">2025-04-23T06:53:00Z</dcterms:modified>
</cp:coreProperties>
</file>